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034" w:rsidRDefault="000B422B" w:rsidP="00945024">
      <w:pPr>
        <w:spacing w:line="580" w:lineRule="exact"/>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601034" w:rsidRDefault="00601034">
      <w:pPr>
        <w:pStyle w:val="a3"/>
        <w:spacing w:after="0" w:line="580" w:lineRule="exact"/>
        <w:rPr>
          <w:rFonts w:ascii="Times New Roman" w:hAnsi="Times New Roman"/>
        </w:rPr>
      </w:pPr>
    </w:p>
    <w:p w:rsidR="00601034" w:rsidRDefault="000B422B">
      <w:pPr>
        <w:adjustRightInd w:val="0"/>
        <w:snapToGrid w:val="0"/>
        <w:spacing w:line="580" w:lineRule="exact"/>
        <w:ind w:leftChars="200" w:left="420"/>
        <w:jc w:val="center"/>
        <w:rPr>
          <w:rFonts w:ascii="Times New Roman" w:eastAsia="方正小标宋_GBK" w:hAnsi="Times New Roman"/>
          <w:sz w:val="44"/>
          <w:szCs w:val="44"/>
        </w:rPr>
      </w:pPr>
      <w:r>
        <w:rPr>
          <w:rFonts w:ascii="Times New Roman" w:eastAsia="方正小标宋_GBK" w:hAnsi="Times New Roman"/>
          <w:sz w:val="44"/>
          <w:szCs w:val="44"/>
        </w:rPr>
        <w:t>高新技术企业调查工作实施方案</w:t>
      </w:r>
    </w:p>
    <w:p w:rsidR="00601034" w:rsidRDefault="00601034">
      <w:pPr>
        <w:pStyle w:val="a3"/>
        <w:spacing w:after="0" w:line="580" w:lineRule="exact"/>
        <w:rPr>
          <w:rFonts w:ascii="Times New Roman" w:hAnsi="Times New Roman"/>
        </w:rPr>
      </w:pPr>
    </w:p>
    <w:p w:rsidR="00601034" w:rsidRDefault="000B422B">
      <w:pPr>
        <w:pStyle w:val="2"/>
        <w:keepNext w:val="0"/>
        <w:keepLines w:val="0"/>
        <w:spacing w:line="580" w:lineRule="exact"/>
        <w:ind w:firstLine="640"/>
        <w:rPr>
          <w:rFonts w:ascii="Times New Roman" w:hAnsi="Times New Roman"/>
        </w:rPr>
      </w:pPr>
      <w:r>
        <w:rPr>
          <w:rFonts w:ascii="Times New Roman" w:hAnsi="Times New Roman"/>
        </w:rPr>
        <w:t>一、</w:t>
      </w:r>
      <w:r>
        <w:rPr>
          <w:rFonts w:ascii="Times New Roman" w:hAnsi="Times New Roman"/>
        </w:rPr>
        <w:t>202</w:t>
      </w:r>
      <w:r>
        <w:rPr>
          <w:rFonts w:ascii="Times New Roman" w:hAnsi="Times New Roman"/>
          <w:spacing w:val="-6"/>
        </w:rPr>
        <w:t>5</w:t>
      </w:r>
      <w:r>
        <w:rPr>
          <w:rFonts w:ascii="Times New Roman" w:hAnsi="Times New Roman"/>
          <w:spacing w:val="-6"/>
        </w:rPr>
        <w:t>年河南省火炬统计（高新技术企业）调查快报工作</w:t>
      </w:r>
    </w:p>
    <w:p w:rsidR="00601034" w:rsidRDefault="000B422B">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（一）上报报表</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高新技术企业综合统计快报表：国家级高新区、省辖市科技局、济源示范区科技局、郑州航空港经济综合实验区管委会填报。</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注：填报单位进入工业和信息化部火炬中心官网，点击</w:t>
      </w:r>
      <w:r>
        <w:rPr>
          <w:rFonts w:ascii="Times New Roman" w:eastAsia="仿宋_GB2312" w:hAnsi="Times New Roman"/>
          <w:sz w:val="32"/>
          <w:szCs w:val="32"/>
        </w:rPr>
        <w:t>“</w:t>
      </w:r>
      <w:r>
        <w:rPr>
          <w:rFonts w:ascii="Times New Roman" w:eastAsia="仿宋_GB2312" w:hAnsi="Times New Roman"/>
          <w:sz w:val="32"/>
          <w:szCs w:val="32"/>
        </w:rPr>
        <w:t>在线服务</w:t>
      </w:r>
      <w:r>
        <w:rPr>
          <w:rFonts w:ascii="Times New Roman" w:eastAsia="仿宋_GB2312" w:hAnsi="Times New Roman"/>
          <w:sz w:val="32"/>
          <w:szCs w:val="32"/>
        </w:rPr>
        <w:t>—</w:t>
      </w:r>
      <w:r>
        <w:rPr>
          <w:rFonts w:ascii="Times New Roman" w:eastAsia="仿宋_GB2312" w:hAnsi="Times New Roman"/>
          <w:sz w:val="32"/>
          <w:szCs w:val="32"/>
        </w:rPr>
        <w:t>火炬统计调查</w:t>
      </w:r>
      <w:r>
        <w:rPr>
          <w:rFonts w:ascii="Times New Roman" w:eastAsia="仿宋_GB2312" w:hAnsi="Times New Roman"/>
          <w:sz w:val="32"/>
          <w:szCs w:val="32"/>
        </w:rPr>
        <w:t>—</w:t>
      </w:r>
      <w:r>
        <w:rPr>
          <w:rFonts w:ascii="Times New Roman" w:eastAsia="仿宋_GB2312" w:hAnsi="Times New Roman"/>
          <w:sz w:val="32"/>
          <w:szCs w:val="32"/>
        </w:rPr>
        <w:t>我要办理</w:t>
      </w:r>
      <w:r>
        <w:rPr>
          <w:rFonts w:ascii="Times New Roman" w:eastAsia="仿宋_GB2312" w:hAnsi="Times New Roman"/>
          <w:sz w:val="32"/>
          <w:szCs w:val="32"/>
        </w:rPr>
        <w:t>”</w:t>
      </w:r>
      <w:r>
        <w:rPr>
          <w:rFonts w:ascii="Times New Roman" w:eastAsia="仿宋_GB2312" w:hAnsi="Times New Roman"/>
          <w:sz w:val="32"/>
          <w:szCs w:val="32"/>
        </w:rPr>
        <w:t>进入统一身份认证与单点登录平台（网址：</w:t>
      </w:r>
      <w:r>
        <w:rPr>
          <w:rFonts w:ascii="Times New Roman" w:eastAsia="仿宋_GB2312" w:hAnsi="Times New Roman"/>
          <w:sz w:val="32"/>
          <w:szCs w:val="32"/>
        </w:rPr>
        <w:t>https://hjrz.chinatorch.org.cn/login</w:t>
      </w:r>
      <w:r>
        <w:rPr>
          <w:rFonts w:ascii="Times New Roman" w:eastAsia="仿宋_GB2312" w:hAnsi="Times New Roman"/>
          <w:sz w:val="32"/>
          <w:szCs w:val="32"/>
        </w:rPr>
        <w:t>）进行登录填报；原登录帐号、密码不变。</w:t>
      </w:r>
    </w:p>
    <w:p w:rsidR="00601034" w:rsidRDefault="000B422B">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（二）上报要求</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高新技术企业综合统计快报表应于</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20</w:t>
      </w:r>
      <w:r>
        <w:rPr>
          <w:rFonts w:ascii="Times New Roman" w:eastAsia="仿宋_GB2312" w:hAnsi="Times New Roman"/>
          <w:sz w:val="32"/>
          <w:szCs w:val="32"/>
        </w:rPr>
        <w:t>日前登录火炬统计调查系统在线填报并审核，同时将签字盖章的扫描件作为附件上传。填报时要求认真核准所报数据，减少与年报数据的误差，统计范围口径与年报一致。</w:t>
      </w:r>
    </w:p>
    <w:p w:rsidR="00601034" w:rsidRDefault="000B422B">
      <w:pPr>
        <w:pStyle w:val="2"/>
        <w:keepNext w:val="0"/>
        <w:keepLines w:val="0"/>
        <w:spacing w:line="580" w:lineRule="exact"/>
        <w:ind w:firstLine="640"/>
        <w:rPr>
          <w:rFonts w:ascii="Times New Roman" w:hAnsi="Times New Roman"/>
        </w:rPr>
      </w:pPr>
      <w:r>
        <w:rPr>
          <w:rFonts w:ascii="Times New Roman" w:hAnsi="Times New Roman"/>
        </w:rPr>
        <w:t>二、</w:t>
      </w:r>
      <w:r>
        <w:rPr>
          <w:rFonts w:ascii="Times New Roman" w:hAnsi="Times New Roman"/>
        </w:rPr>
        <w:t>202</w:t>
      </w:r>
      <w:r>
        <w:rPr>
          <w:rFonts w:ascii="Times New Roman" w:hAnsi="Times New Roman"/>
          <w:spacing w:val="-6"/>
        </w:rPr>
        <w:t>5</w:t>
      </w:r>
      <w:r>
        <w:rPr>
          <w:rFonts w:ascii="Times New Roman" w:hAnsi="Times New Roman"/>
          <w:spacing w:val="-6"/>
        </w:rPr>
        <w:t>年河南省火炬统计（高新技术企业）调查年报工作</w:t>
      </w:r>
    </w:p>
    <w:p w:rsidR="00601034" w:rsidRDefault="000B422B">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（一）上报报表</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国家高新区企业和区外高新技术企业统计年报表（简称</w:t>
      </w:r>
      <w:r>
        <w:rPr>
          <w:rFonts w:ascii="Times New Roman" w:eastAsia="仿宋_GB2312" w:hAnsi="Times New Roman"/>
          <w:sz w:val="32"/>
          <w:szCs w:val="32"/>
        </w:rPr>
        <w:t>“</w:t>
      </w:r>
      <w:r>
        <w:rPr>
          <w:rFonts w:ascii="Times New Roman" w:eastAsia="仿宋_GB2312" w:hAnsi="Times New Roman"/>
          <w:sz w:val="32"/>
          <w:szCs w:val="32"/>
        </w:rPr>
        <w:t>企业报表</w:t>
      </w:r>
      <w:r>
        <w:rPr>
          <w:rFonts w:ascii="Times New Roman" w:eastAsia="仿宋_GB2312" w:hAnsi="Times New Roman"/>
          <w:sz w:val="32"/>
          <w:szCs w:val="32"/>
        </w:rPr>
        <w:t>”</w:t>
      </w:r>
      <w:r>
        <w:rPr>
          <w:rFonts w:ascii="Times New Roman" w:eastAsia="仿宋_GB2312" w:hAnsi="Times New Roman"/>
          <w:sz w:val="32"/>
          <w:szCs w:val="32"/>
        </w:rPr>
        <w:t>）：填报范围是</w:t>
      </w:r>
      <w:r>
        <w:rPr>
          <w:rFonts w:ascii="Times New Roman" w:eastAsia="仿宋_GB2312" w:hAnsi="Times New Roman"/>
          <w:sz w:val="32"/>
          <w:szCs w:val="32"/>
        </w:rPr>
        <w:t>2025</w:t>
      </w:r>
      <w:r>
        <w:rPr>
          <w:rFonts w:ascii="Times New Roman" w:eastAsia="仿宋_GB2312" w:hAnsi="Times New Roman"/>
          <w:sz w:val="32"/>
          <w:szCs w:val="32"/>
        </w:rPr>
        <w:t>年在有效期内国家高新区外的高新技术企业（包括</w:t>
      </w:r>
      <w:r>
        <w:rPr>
          <w:rFonts w:ascii="Times New Roman" w:eastAsia="仿宋_GB2312" w:hAnsi="Times New Roman"/>
          <w:sz w:val="32"/>
          <w:szCs w:val="32"/>
        </w:rPr>
        <w:t>2025</w:t>
      </w:r>
      <w:r>
        <w:rPr>
          <w:rFonts w:ascii="Times New Roman" w:eastAsia="仿宋_GB2312" w:hAnsi="Times New Roman"/>
          <w:sz w:val="32"/>
          <w:szCs w:val="32"/>
        </w:rPr>
        <w:t>年新认定的高新技术企业）。</w:t>
      </w:r>
    </w:p>
    <w:p w:rsidR="00601034" w:rsidRDefault="000B422B">
      <w:pPr>
        <w:adjustRightInd w:val="0"/>
        <w:snapToGrid w:val="0"/>
        <w:spacing w:line="580" w:lineRule="exact"/>
        <w:ind w:firstLineChars="200" w:firstLine="640"/>
        <w:rPr>
          <w:rFonts w:ascii="Times New Roman" w:hAnsi="Times New Roman"/>
        </w:rPr>
      </w:pPr>
      <w:r>
        <w:rPr>
          <w:rFonts w:ascii="Times New Roman" w:eastAsia="仿宋_GB2312" w:hAnsi="Times New Roman"/>
          <w:sz w:val="32"/>
          <w:szCs w:val="32"/>
        </w:rPr>
        <w:lastRenderedPageBreak/>
        <w:t>注：国家级高新区内的高新技术企业与所在地市的高新技术企业相关调整于</w:t>
      </w: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日之前在火炬统计调查信息系统内完成，逾期将不再调整。</w:t>
      </w:r>
    </w:p>
    <w:p w:rsidR="00601034" w:rsidRDefault="000B422B">
      <w:pPr>
        <w:pStyle w:val="3"/>
        <w:keepNext w:val="0"/>
        <w:keepLines w:val="0"/>
        <w:spacing w:line="580" w:lineRule="exact"/>
        <w:ind w:firstLine="643"/>
        <w:rPr>
          <w:rFonts w:ascii="Times New Roman" w:eastAsia="楷体_GB2312" w:hAnsi="Times New Roman"/>
          <w:b/>
          <w:bCs/>
        </w:rPr>
      </w:pPr>
      <w:r>
        <w:rPr>
          <w:rFonts w:ascii="Times New Roman" w:eastAsia="楷体_GB2312" w:hAnsi="Times New Roman"/>
          <w:b/>
          <w:bCs/>
        </w:rPr>
        <w:t>（二）上报要求</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年报填报和审核均在火炬统计调查信息系统网络平台上进行（网址为：</w:t>
      </w:r>
      <w:r>
        <w:rPr>
          <w:rFonts w:ascii="Times New Roman" w:eastAsia="仿宋_GB2312" w:hAnsi="Times New Roman"/>
          <w:sz w:val="32"/>
          <w:szCs w:val="32"/>
        </w:rPr>
        <w:t>https://hjrz.chinatorch.org.cn/login,</w:t>
      </w:r>
      <w:r>
        <w:rPr>
          <w:rFonts w:ascii="Times New Roman" w:hAnsi="Times New Roman"/>
        </w:rPr>
        <w:t xml:space="preserve"> </w:t>
      </w:r>
      <w:r>
        <w:rPr>
          <w:rFonts w:ascii="Times New Roman" w:eastAsia="仿宋_GB2312" w:hAnsi="Times New Roman"/>
          <w:sz w:val="32"/>
          <w:szCs w:val="32"/>
        </w:rPr>
        <w:t>如有部分企业登录时显示密码错误，可点击页面下方</w:t>
      </w:r>
      <w:r>
        <w:rPr>
          <w:rFonts w:ascii="Times New Roman" w:eastAsia="仿宋_GB2312" w:hAnsi="Times New Roman"/>
          <w:sz w:val="32"/>
          <w:szCs w:val="32"/>
        </w:rPr>
        <w:t>“</w:t>
      </w:r>
      <w:r>
        <w:rPr>
          <w:rFonts w:ascii="Times New Roman" w:eastAsia="仿宋_GB2312" w:hAnsi="Times New Roman"/>
          <w:sz w:val="32"/>
          <w:szCs w:val="32"/>
        </w:rPr>
        <w:t>忘记密码</w:t>
      </w:r>
      <w:r>
        <w:rPr>
          <w:rFonts w:ascii="Times New Roman" w:eastAsia="仿宋_GB2312" w:hAnsi="Times New Roman"/>
          <w:sz w:val="32"/>
          <w:szCs w:val="32"/>
        </w:rPr>
        <w:t>”</w:t>
      </w:r>
      <w:r>
        <w:rPr>
          <w:rFonts w:ascii="Times New Roman" w:eastAsia="仿宋_GB2312" w:hAnsi="Times New Roman"/>
          <w:sz w:val="32"/>
          <w:szCs w:val="32"/>
        </w:rPr>
        <w:t>自行重新设置附有</w:t>
      </w:r>
      <w:r>
        <w:rPr>
          <w:rFonts w:ascii="Times New Roman" w:eastAsia="仿宋_GB2312" w:hAnsi="Times New Roman"/>
          <w:sz w:val="32"/>
          <w:szCs w:val="32"/>
        </w:rPr>
        <w:t>“</w:t>
      </w:r>
      <w:r>
        <w:rPr>
          <w:rFonts w:ascii="Times New Roman" w:eastAsia="仿宋_GB2312" w:hAnsi="Times New Roman"/>
          <w:sz w:val="32"/>
          <w:szCs w:val="32"/>
        </w:rPr>
        <w:t>操作手册</w:t>
      </w:r>
      <w:r>
        <w:rPr>
          <w:rFonts w:ascii="Times New Roman" w:eastAsia="仿宋_GB2312" w:hAnsi="Times New Roman"/>
          <w:sz w:val="32"/>
          <w:szCs w:val="32"/>
        </w:rPr>
        <w:t>”</w:t>
      </w:r>
      <w:r>
        <w:rPr>
          <w:rFonts w:ascii="Times New Roman" w:eastAsia="仿宋_GB2312" w:hAnsi="Times New Roman"/>
          <w:sz w:val="32"/>
          <w:szCs w:val="32"/>
        </w:rPr>
        <w:t>，登录进去后与原来火炬统计系统填报页面一致）。企业年报表的具体报送要求如下：</w:t>
      </w:r>
    </w:p>
    <w:p w:rsidR="00601034" w:rsidRDefault="000B422B">
      <w:pPr>
        <w:numPr>
          <w:ilvl w:val="0"/>
          <w:numId w:val="2"/>
        </w:num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企业报表</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）营业收入在</w:t>
      </w:r>
      <w:r>
        <w:rPr>
          <w:rFonts w:ascii="Times New Roman" w:eastAsia="仿宋_GB2312" w:hAnsi="Times New Roman"/>
          <w:sz w:val="32"/>
          <w:szCs w:val="32"/>
        </w:rPr>
        <w:t>2</w:t>
      </w:r>
      <w:r>
        <w:rPr>
          <w:rFonts w:ascii="Times New Roman" w:eastAsia="仿宋_GB2312" w:hAnsi="Times New Roman"/>
          <w:sz w:val="32"/>
          <w:szCs w:val="32"/>
        </w:rPr>
        <w:t>亿元以上的高新技术企业报表封</w:t>
      </w:r>
      <w:r>
        <w:rPr>
          <w:rFonts w:ascii="Times New Roman" w:eastAsia="仿宋_GB2312" w:hAnsi="Times New Roman"/>
          <w:sz w:val="32"/>
          <w:szCs w:val="32"/>
        </w:rPr>
        <w:t>面电子版（由火炬统计调查信息系统自动生成带火炬水印的封面，打印后并加盖企业公章，扫描成电子版）。</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）从网络系统打印的上市企业清单及审核确认说明加盖，地方科技局公章。</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）从网络系统打印的企业当年汇总数据与上年比较清单，加盖地方科技局公章。</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4</w:t>
      </w:r>
      <w:r>
        <w:rPr>
          <w:rFonts w:ascii="Times New Roman" w:eastAsia="仿宋_GB2312" w:hAnsi="Times New Roman"/>
          <w:sz w:val="32"/>
          <w:szCs w:val="32"/>
        </w:rPr>
        <w:t>）对于企业汇总数据出现同比数据变化较大情况（如由于区划调整导致大批企业调整、有新入统或调出统计的大企业、大企业效益急剧变化等原因造成的同比发生较大变化），需提供书面变化原因情况，加盖地方科技局公章。</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5</w:t>
      </w:r>
      <w:r>
        <w:rPr>
          <w:rFonts w:ascii="Times New Roman" w:eastAsia="仿宋_GB2312" w:hAnsi="Times New Roman"/>
          <w:sz w:val="32"/>
          <w:szCs w:val="32"/>
        </w:rPr>
        <w:t>）系统中导出的已撤销企业清单（清单信息包括企业名</w:t>
      </w:r>
      <w:r>
        <w:rPr>
          <w:rFonts w:ascii="Times New Roman" w:eastAsia="仿宋_GB2312" w:hAnsi="Times New Roman"/>
          <w:sz w:val="32"/>
          <w:szCs w:val="32"/>
        </w:rPr>
        <w:lastRenderedPageBreak/>
        <w:t>称、所属地</w:t>
      </w:r>
      <w:r>
        <w:rPr>
          <w:rFonts w:ascii="Times New Roman" w:eastAsia="仿宋_GB2312" w:hAnsi="Times New Roman"/>
          <w:sz w:val="32"/>
          <w:szCs w:val="32"/>
        </w:rPr>
        <w:t>域、撤销原因），加盖地方科技局公章。</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）系统中提示的错警因说明打印件以及其他需要说明或证明的材料，加盖地方科技局公章。</w:t>
      </w:r>
    </w:p>
    <w:p w:rsidR="00601034" w:rsidRDefault="000B422B">
      <w:pPr>
        <w:adjustRightInd w:val="0"/>
        <w:snapToGrid w:val="0"/>
        <w:spacing w:line="58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 xml:space="preserve">2. </w:t>
      </w:r>
      <w:r>
        <w:rPr>
          <w:rFonts w:ascii="Times New Roman" w:eastAsia="仿宋_GB2312" w:hAnsi="Times New Roman"/>
          <w:spacing w:val="4"/>
          <w:sz w:val="32"/>
          <w:szCs w:val="32"/>
        </w:rPr>
        <w:t>其他事项</w:t>
      </w:r>
    </w:p>
    <w:p w:rsidR="00601034" w:rsidRDefault="000B422B">
      <w:pPr>
        <w:adjustRightInd w:val="0"/>
        <w:snapToGrid w:val="0"/>
        <w:spacing w:line="580" w:lineRule="exact"/>
        <w:ind w:firstLineChars="200" w:firstLine="656"/>
        <w:rPr>
          <w:rFonts w:ascii="Times New Roman" w:eastAsia="仿宋_GB2312" w:hAnsi="Times New Roman"/>
          <w:spacing w:val="4"/>
          <w:sz w:val="32"/>
          <w:szCs w:val="32"/>
        </w:rPr>
      </w:pPr>
      <w:r>
        <w:rPr>
          <w:rFonts w:ascii="Times New Roman" w:eastAsia="仿宋_GB2312" w:hAnsi="Times New Roman"/>
          <w:spacing w:val="4"/>
          <w:sz w:val="32"/>
          <w:szCs w:val="32"/>
        </w:rPr>
        <w:t>根据《科技部、财政部和国家税务总局关于修订印发</w:t>
      </w:r>
      <w:r>
        <w:rPr>
          <w:rFonts w:ascii="Times New Roman" w:eastAsia="仿宋_GB2312" w:hAnsi="Times New Roman"/>
          <w:spacing w:val="4"/>
          <w:sz w:val="32"/>
          <w:szCs w:val="32"/>
        </w:rPr>
        <w:t>&lt;</w:t>
      </w:r>
      <w:r>
        <w:rPr>
          <w:rFonts w:ascii="Times New Roman" w:eastAsia="仿宋_GB2312" w:hAnsi="Times New Roman"/>
          <w:spacing w:val="4"/>
          <w:sz w:val="32"/>
          <w:szCs w:val="32"/>
        </w:rPr>
        <w:t>高新技术企业认定管理办法</w:t>
      </w:r>
      <w:r>
        <w:rPr>
          <w:rFonts w:ascii="Times New Roman" w:eastAsia="仿宋_GB2312" w:hAnsi="Times New Roman"/>
          <w:spacing w:val="4"/>
          <w:sz w:val="32"/>
          <w:szCs w:val="32"/>
        </w:rPr>
        <w:t>&gt;</w:t>
      </w:r>
      <w:r>
        <w:rPr>
          <w:rFonts w:ascii="Times New Roman" w:eastAsia="仿宋_GB2312" w:hAnsi="Times New Roman"/>
          <w:spacing w:val="4"/>
          <w:sz w:val="32"/>
          <w:szCs w:val="32"/>
        </w:rPr>
        <w:t>的通知》（国科发火〔</w:t>
      </w:r>
      <w:r>
        <w:rPr>
          <w:rFonts w:ascii="Times New Roman" w:eastAsia="仿宋_GB2312" w:hAnsi="Times New Roman"/>
          <w:spacing w:val="4"/>
          <w:sz w:val="32"/>
          <w:szCs w:val="32"/>
        </w:rPr>
        <w:t>2016</w:t>
      </w:r>
      <w:r>
        <w:rPr>
          <w:rFonts w:ascii="Times New Roman" w:eastAsia="仿宋_GB2312" w:hAnsi="Times New Roman"/>
          <w:spacing w:val="4"/>
          <w:sz w:val="32"/>
          <w:szCs w:val="32"/>
        </w:rPr>
        <w:t>〕</w:t>
      </w:r>
      <w:r>
        <w:rPr>
          <w:rFonts w:ascii="Times New Roman" w:eastAsia="仿宋_GB2312" w:hAnsi="Times New Roman"/>
          <w:spacing w:val="4"/>
          <w:sz w:val="32"/>
          <w:szCs w:val="32"/>
        </w:rPr>
        <w:t>32</w:t>
      </w:r>
      <w:r>
        <w:rPr>
          <w:rFonts w:ascii="Times New Roman" w:eastAsia="仿宋_GB2312" w:hAnsi="Times New Roman"/>
          <w:spacing w:val="4"/>
          <w:sz w:val="32"/>
          <w:szCs w:val="32"/>
        </w:rPr>
        <w:t>号），企业获得高新技术企业资格后，在资格有效期内每年</w:t>
      </w:r>
      <w:r>
        <w:rPr>
          <w:rFonts w:ascii="Times New Roman" w:eastAsia="仿宋_GB2312" w:hAnsi="Times New Roman"/>
          <w:spacing w:val="4"/>
          <w:sz w:val="32"/>
          <w:szCs w:val="32"/>
        </w:rPr>
        <w:t>5</w:t>
      </w:r>
      <w:r>
        <w:rPr>
          <w:rFonts w:ascii="Times New Roman" w:eastAsia="仿宋_GB2312" w:hAnsi="Times New Roman"/>
          <w:spacing w:val="4"/>
          <w:sz w:val="32"/>
          <w:szCs w:val="32"/>
        </w:rPr>
        <w:t>月底前须报送上一年年度发展情况报表。为便于企业填报，建立火炬统计调查企业表与高企年报填报工作数据共享机制，高新技术企业直接通过火炬统计调查信息系统完成年度发展情况报表的填报及修改工作，高新技术企业管理员在高新技</w:t>
      </w:r>
      <w:r>
        <w:rPr>
          <w:rFonts w:ascii="Times New Roman" w:eastAsia="仿宋_GB2312" w:hAnsi="Times New Roman"/>
          <w:spacing w:val="4"/>
          <w:sz w:val="32"/>
          <w:szCs w:val="32"/>
        </w:rPr>
        <w:t>术企业认定工作网完成审核工作。</w:t>
      </w:r>
    </w:p>
    <w:p w:rsidR="00601034" w:rsidRDefault="000B422B">
      <w:pPr>
        <w:pStyle w:val="2"/>
        <w:keepNext w:val="0"/>
        <w:keepLines w:val="0"/>
        <w:spacing w:line="580" w:lineRule="exact"/>
        <w:ind w:firstLine="640"/>
        <w:rPr>
          <w:rFonts w:ascii="Times New Roman" w:hAnsi="Times New Roman"/>
        </w:rPr>
      </w:pPr>
      <w:r>
        <w:rPr>
          <w:rFonts w:ascii="Times New Roman" w:hAnsi="Times New Roman"/>
        </w:rPr>
        <w:t>三、其它要求</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快报、年报报表盖章扫描件发送工作信箱。</w:t>
      </w:r>
    </w:p>
    <w:p w:rsidR="00601034" w:rsidRDefault="000B422B">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工作信箱：</w:t>
      </w:r>
      <w:hyperlink r:id="rId8" w:history="1">
        <w:r>
          <w:rPr>
            <w:rFonts w:ascii="Times New Roman" w:eastAsia="仿宋_GB2312" w:hAnsi="Times New Roman"/>
            <w:sz w:val="32"/>
            <w:szCs w:val="32"/>
          </w:rPr>
          <w:t>gxctongji@163.com</w:t>
        </w:r>
      </w:hyperlink>
    </w:p>
    <w:p w:rsidR="00601034" w:rsidRDefault="00601034">
      <w:pPr>
        <w:adjustRightInd w:val="0"/>
        <w:snapToGrid w:val="0"/>
        <w:spacing w:line="580" w:lineRule="exact"/>
        <w:rPr>
          <w:rFonts w:ascii="Times New Roman" w:eastAsia="黑体" w:hAnsi="Times New Roman"/>
          <w:sz w:val="32"/>
          <w:szCs w:val="32"/>
        </w:rPr>
      </w:pPr>
    </w:p>
    <w:p w:rsidR="00601034" w:rsidRDefault="00601034">
      <w:pPr>
        <w:pStyle w:val="a3"/>
        <w:spacing w:after="0" w:line="580" w:lineRule="exact"/>
        <w:rPr>
          <w:rFonts w:ascii="Times New Roman" w:eastAsia="黑体" w:hAnsi="Times New Roman"/>
          <w:sz w:val="32"/>
          <w:szCs w:val="32"/>
        </w:rPr>
      </w:pPr>
    </w:p>
    <w:p w:rsidR="00601034" w:rsidRDefault="00601034">
      <w:pPr>
        <w:adjustRightInd w:val="0"/>
        <w:snapToGrid w:val="0"/>
        <w:spacing w:line="620" w:lineRule="exact"/>
        <w:ind w:firstLineChars="200" w:firstLine="640"/>
        <w:rPr>
          <w:rFonts w:ascii="Times New Roman" w:eastAsia="仿宋_GB2312" w:hAnsi="Times New Roman"/>
          <w:bCs/>
          <w:sz w:val="32"/>
          <w:szCs w:val="32"/>
        </w:rPr>
      </w:pPr>
    </w:p>
    <w:p w:rsidR="00601034" w:rsidRDefault="00601034">
      <w:pPr>
        <w:pStyle w:val="a3"/>
        <w:rPr>
          <w:rFonts w:ascii="Times New Roman" w:eastAsia="黑体" w:hAnsi="Times New Roman"/>
          <w:sz w:val="32"/>
          <w:szCs w:val="32"/>
        </w:rPr>
        <w:sectPr w:rsidR="00601034">
          <w:footerReference w:type="even" r:id="rId9"/>
          <w:footerReference w:type="default" r:id="rId10"/>
          <w:pgSz w:w="11907" w:h="16840"/>
          <w:pgMar w:top="2098" w:right="1474" w:bottom="1814" w:left="1587" w:header="851" w:footer="1332" w:gutter="0"/>
          <w:cols w:space="0"/>
          <w:docGrid w:linePitch="579"/>
        </w:sectPr>
      </w:pPr>
    </w:p>
    <w:p w:rsidR="00601034" w:rsidRDefault="000B422B">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1-1</w:t>
      </w:r>
    </w:p>
    <w:p w:rsidR="00601034" w:rsidRDefault="000B422B">
      <w:pPr>
        <w:spacing w:beforeLines="100" w:before="240" w:afterLines="50" w:after="120" w:line="580" w:lineRule="exact"/>
        <w:jc w:val="center"/>
        <w:rPr>
          <w:rFonts w:ascii="Times New Roman" w:hAnsi="Times New Roman"/>
        </w:rPr>
      </w:pPr>
      <w:r>
        <w:rPr>
          <w:rFonts w:ascii="Times New Roman" w:eastAsia="方正小标宋_GBK" w:hAnsi="Times New Roman"/>
          <w:sz w:val="44"/>
          <w:szCs w:val="44"/>
        </w:rPr>
        <w:t>河南省火炬统计（高新技术企业）调查制度目录</w:t>
      </w:r>
    </w:p>
    <w:tbl>
      <w:tblPr>
        <w:tblW w:w="14400" w:type="dxa"/>
        <w:tblInd w:w="-153" w:type="dxa"/>
        <w:tblLook w:val="04A0" w:firstRow="1" w:lastRow="0" w:firstColumn="1" w:lastColumn="0" w:noHBand="0" w:noVBand="1"/>
      </w:tblPr>
      <w:tblGrid>
        <w:gridCol w:w="2205"/>
        <w:gridCol w:w="1545"/>
        <w:gridCol w:w="4056"/>
        <w:gridCol w:w="6594"/>
      </w:tblGrid>
      <w:tr w:rsidR="00601034">
        <w:trPr>
          <w:trHeight w:val="850"/>
        </w:trPr>
        <w:tc>
          <w:tcPr>
            <w:tcW w:w="220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rPr>
                <w:rFonts w:ascii="Times New Roman" w:eastAsia="黑体" w:hAnsi="Times New Roman"/>
                <w:sz w:val="28"/>
                <w:szCs w:val="28"/>
              </w:rPr>
            </w:pPr>
            <w:r>
              <w:rPr>
                <w:rFonts w:ascii="Times New Roman" w:eastAsia="黑体" w:hAnsi="Times New Roman"/>
                <w:sz w:val="28"/>
                <w:szCs w:val="28"/>
              </w:rPr>
              <w:t>报表类别</w:t>
            </w:r>
          </w:p>
        </w:tc>
        <w:tc>
          <w:tcPr>
            <w:tcW w:w="154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rPr>
                <w:rFonts w:ascii="Times New Roman" w:eastAsia="黑体" w:hAnsi="Times New Roman"/>
                <w:sz w:val="28"/>
                <w:szCs w:val="28"/>
              </w:rPr>
            </w:pPr>
            <w:r>
              <w:rPr>
                <w:rFonts w:ascii="Times New Roman" w:eastAsia="黑体" w:hAnsi="Times New Roman"/>
                <w:sz w:val="28"/>
                <w:szCs w:val="28"/>
              </w:rPr>
              <w:t>报告期别</w:t>
            </w:r>
          </w:p>
        </w:tc>
        <w:tc>
          <w:tcPr>
            <w:tcW w:w="4056"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rPr>
                <w:rFonts w:ascii="Times New Roman" w:eastAsia="黑体" w:hAnsi="Times New Roman"/>
                <w:sz w:val="28"/>
                <w:szCs w:val="28"/>
              </w:rPr>
            </w:pPr>
            <w:r>
              <w:rPr>
                <w:rFonts w:ascii="Times New Roman" w:eastAsia="黑体" w:hAnsi="Times New Roman"/>
                <w:sz w:val="28"/>
                <w:szCs w:val="28"/>
              </w:rPr>
              <w:t>填报单位</w:t>
            </w:r>
          </w:p>
        </w:tc>
        <w:tc>
          <w:tcPr>
            <w:tcW w:w="6594"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rPr>
                <w:rFonts w:ascii="Times New Roman" w:eastAsia="黑体" w:hAnsi="Times New Roman"/>
                <w:sz w:val="28"/>
                <w:szCs w:val="28"/>
              </w:rPr>
            </w:pPr>
            <w:r>
              <w:rPr>
                <w:rFonts w:ascii="Times New Roman" w:eastAsia="黑体" w:hAnsi="Times New Roman"/>
                <w:sz w:val="28"/>
                <w:szCs w:val="28"/>
              </w:rPr>
              <w:t>报送日期及方式</w:t>
            </w:r>
          </w:p>
        </w:tc>
      </w:tr>
      <w:tr w:rsidR="00601034">
        <w:trPr>
          <w:trHeight w:val="2104"/>
        </w:trPr>
        <w:tc>
          <w:tcPr>
            <w:tcW w:w="220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textAlignment w:val="center"/>
              <w:rPr>
                <w:rFonts w:ascii="Times New Roman" w:eastAsia="仿宋_GB2312" w:hAnsi="Times New Roman"/>
                <w:sz w:val="28"/>
                <w:szCs w:val="28"/>
              </w:rPr>
            </w:pPr>
            <w:r>
              <w:rPr>
                <w:rFonts w:ascii="Times New Roman" w:eastAsia="仿宋_GB2312" w:hAnsi="Times New Roman"/>
                <w:sz w:val="28"/>
                <w:szCs w:val="28"/>
              </w:rPr>
              <w:t>高新技术企业综合统计快报表</w:t>
            </w:r>
          </w:p>
        </w:tc>
        <w:tc>
          <w:tcPr>
            <w:tcW w:w="154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textAlignment w:val="center"/>
              <w:rPr>
                <w:rFonts w:ascii="Times New Roman" w:eastAsia="仿宋_GB2312" w:hAnsi="Times New Roman"/>
                <w:sz w:val="28"/>
                <w:szCs w:val="28"/>
              </w:rPr>
            </w:pPr>
            <w:r>
              <w:rPr>
                <w:rFonts w:ascii="Times New Roman" w:eastAsia="仿宋_GB2312" w:hAnsi="Times New Roman"/>
                <w:sz w:val="28"/>
                <w:szCs w:val="28"/>
              </w:rPr>
              <w:t>快报</w:t>
            </w:r>
          </w:p>
        </w:tc>
        <w:tc>
          <w:tcPr>
            <w:tcW w:w="4056"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left"/>
              <w:textAlignment w:val="center"/>
              <w:rPr>
                <w:rFonts w:ascii="Times New Roman" w:eastAsia="仿宋_GB2312" w:hAnsi="Times New Roman"/>
                <w:sz w:val="28"/>
                <w:szCs w:val="28"/>
              </w:rPr>
            </w:pPr>
            <w:r>
              <w:rPr>
                <w:rFonts w:ascii="Times New Roman" w:eastAsia="仿宋_GB2312" w:hAnsi="Times New Roman"/>
                <w:sz w:val="28"/>
                <w:szCs w:val="28"/>
              </w:rPr>
              <w:t>国家级高新区、省辖市科技局、济源示范区科技局、郑州航空港经济综合实验区管委会</w:t>
            </w:r>
          </w:p>
        </w:tc>
        <w:tc>
          <w:tcPr>
            <w:tcW w:w="6594"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left"/>
              <w:textAlignment w:val="center"/>
              <w:rPr>
                <w:rFonts w:ascii="Times New Roman" w:eastAsia="仿宋_GB2312" w:hAnsi="Times New Roman"/>
                <w:sz w:val="28"/>
                <w:szCs w:val="28"/>
              </w:rPr>
            </w:pPr>
            <w:r>
              <w:rPr>
                <w:rFonts w:ascii="Times New Roman" w:eastAsia="仿宋_GB2312" w:hAnsi="Times New Roman"/>
                <w:sz w:val="28"/>
                <w:szCs w:val="28"/>
              </w:rPr>
              <w:t>2026</w:t>
            </w:r>
            <w:r>
              <w:rPr>
                <w:rFonts w:ascii="Times New Roman" w:eastAsia="仿宋_GB2312" w:hAnsi="Times New Roman"/>
                <w:sz w:val="28"/>
                <w:szCs w:val="28"/>
              </w:rPr>
              <w:t>年</w:t>
            </w:r>
            <w:r>
              <w:rPr>
                <w:rFonts w:ascii="Times New Roman" w:eastAsia="仿宋_GB2312" w:hAnsi="Times New Roman"/>
                <w:sz w:val="28"/>
                <w:szCs w:val="28"/>
              </w:rPr>
              <w:t>1</w:t>
            </w:r>
            <w:r>
              <w:rPr>
                <w:rFonts w:ascii="Times New Roman" w:eastAsia="仿宋_GB2312" w:hAnsi="Times New Roman"/>
                <w:sz w:val="28"/>
                <w:szCs w:val="28"/>
              </w:rPr>
              <w:t>月</w:t>
            </w:r>
            <w:r>
              <w:rPr>
                <w:rFonts w:ascii="Times New Roman" w:eastAsia="仿宋_GB2312" w:hAnsi="Times New Roman"/>
                <w:sz w:val="28"/>
                <w:szCs w:val="28"/>
              </w:rPr>
              <w:t>20</w:t>
            </w:r>
            <w:r>
              <w:rPr>
                <w:rFonts w:ascii="Times New Roman" w:eastAsia="仿宋_GB2312" w:hAnsi="Times New Roman"/>
                <w:sz w:val="28"/>
                <w:szCs w:val="28"/>
              </w:rPr>
              <w:t>日前登录火炬统计调查系统在线上报并审核，同时上传签字盖章扫描件。</w:t>
            </w:r>
          </w:p>
        </w:tc>
      </w:tr>
      <w:tr w:rsidR="00601034">
        <w:trPr>
          <w:trHeight w:val="2562"/>
        </w:trPr>
        <w:tc>
          <w:tcPr>
            <w:tcW w:w="220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textAlignment w:val="center"/>
              <w:rPr>
                <w:rFonts w:ascii="Times New Roman" w:eastAsia="仿宋_GB2312" w:hAnsi="Times New Roman"/>
                <w:sz w:val="28"/>
                <w:szCs w:val="28"/>
              </w:rPr>
            </w:pPr>
            <w:r>
              <w:rPr>
                <w:rFonts w:ascii="Times New Roman" w:eastAsia="仿宋_GB2312" w:hAnsi="Times New Roman"/>
                <w:sz w:val="28"/>
                <w:szCs w:val="28"/>
              </w:rPr>
              <w:t>国家高新区企业和区外高企统计年报表</w:t>
            </w:r>
          </w:p>
        </w:tc>
        <w:tc>
          <w:tcPr>
            <w:tcW w:w="1545"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center"/>
              <w:textAlignment w:val="center"/>
              <w:rPr>
                <w:rFonts w:ascii="Times New Roman" w:eastAsia="仿宋_GB2312" w:hAnsi="Times New Roman"/>
                <w:sz w:val="28"/>
                <w:szCs w:val="28"/>
              </w:rPr>
            </w:pPr>
            <w:r>
              <w:rPr>
                <w:rFonts w:ascii="Times New Roman" w:eastAsia="仿宋_GB2312" w:hAnsi="Times New Roman"/>
                <w:sz w:val="28"/>
                <w:szCs w:val="28"/>
              </w:rPr>
              <w:t>年报</w:t>
            </w:r>
          </w:p>
        </w:tc>
        <w:tc>
          <w:tcPr>
            <w:tcW w:w="4056"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left"/>
              <w:textAlignment w:val="center"/>
              <w:rPr>
                <w:rFonts w:ascii="Times New Roman" w:eastAsia="仿宋_GB2312" w:hAnsi="Times New Roman"/>
                <w:sz w:val="28"/>
                <w:szCs w:val="28"/>
              </w:rPr>
            </w:pPr>
            <w:r>
              <w:rPr>
                <w:rFonts w:ascii="Times New Roman" w:eastAsia="仿宋_GB2312" w:hAnsi="Times New Roman"/>
                <w:sz w:val="28"/>
                <w:szCs w:val="28"/>
              </w:rPr>
              <w:t>省辖市科技局、济源示范区科技局、郑州航空港经济综合实验区管委会</w:t>
            </w:r>
          </w:p>
        </w:tc>
        <w:tc>
          <w:tcPr>
            <w:tcW w:w="6594" w:type="dxa"/>
            <w:tcBorders>
              <w:top w:val="single" w:sz="4" w:space="0" w:color="000000"/>
              <w:left w:val="single" w:sz="4" w:space="0" w:color="000000"/>
              <w:bottom w:val="single" w:sz="4" w:space="0" w:color="000000"/>
              <w:right w:val="single" w:sz="4" w:space="0" w:color="000000"/>
            </w:tcBorders>
            <w:vAlign w:val="center"/>
          </w:tcPr>
          <w:p w:rsidR="00601034" w:rsidRDefault="000B422B">
            <w:pPr>
              <w:jc w:val="left"/>
              <w:textAlignment w:val="center"/>
              <w:rPr>
                <w:rFonts w:ascii="Times New Roman" w:eastAsia="仿宋_GB2312" w:hAnsi="Times New Roman"/>
                <w:sz w:val="28"/>
                <w:szCs w:val="28"/>
              </w:rPr>
            </w:pPr>
            <w:r>
              <w:rPr>
                <w:rFonts w:ascii="Times New Roman" w:eastAsia="仿宋_GB2312" w:hAnsi="Times New Roman"/>
                <w:sz w:val="28"/>
                <w:szCs w:val="28"/>
              </w:rPr>
              <w:t>2025</w:t>
            </w:r>
            <w:r>
              <w:rPr>
                <w:rFonts w:ascii="Times New Roman" w:eastAsia="仿宋_GB2312" w:hAnsi="Times New Roman"/>
                <w:sz w:val="28"/>
                <w:szCs w:val="28"/>
              </w:rPr>
              <w:t>年在有效期内国家高新区外的高新技术企业（包括</w:t>
            </w:r>
            <w:r>
              <w:rPr>
                <w:rFonts w:ascii="Times New Roman" w:eastAsia="仿宋_GB2312" w:hAnsi="Times New Roman"/>
                <w:sz w:val="28"/>
                <w:szCs w:val="28"/>
              </w:rPr>
              <w:t>2025</w:t>
            </w:r>
            <w:r>
              <w:rPr>
                <w:rFonts w:ascii="Times New Roman" w:eastAsia="仿宋_GB2312" w:hAnsi="Times New Roman"/>
                <w:sz w:val="28"/>
                <w:szCs w:val="28"/>
              </w:rPr>
              <w:t>年新认定的高新技术企业），于</w:t>
            </w:r>
            <w:r>
              <w:rPr>
                <w:rFonts w:ascii="Times New Roman" w:eastAsia="仿宋_GB2312" w:hAnsi="Times New Roman"/>
                <w:sz w:val="28"/>
                <w:szCs w:val="28"/>
              </w:rPr>
              <w:t>2026</w:t>
            </w:r>
            <w:r>
              <w:rPr>
                <w:rFonts w:ascii="Times New Roman" w:eastAsia="仿宋_GB2312" w:hAnsi="Times New Roman"/>
                <w:sz w:val="28"/>
                <w:szCs w:val="28"/>
              </w:rPr>
              <w:t>年</w:t>
            </w:r>
            <w:r>
              <w:rPr>
                <w:rFonts w:ascii="Times New Roman" w:eastAsia="仿宋_GB2312" w:hAnsi="Times New Roman"/>
                <w:sz w:val="28"/>
                <w:szCs w:val="28"/>
              </w:rPr>
              <w:t>3</w:t>
            </w:r>
            <w:r>
              <w:rPr>
                <w:rFonts w:ascii="Times New Roman" w:eastAsia="仿宋_GB2312" w:hAnsi="Times New Roman"/>
                <w:sz w:val="28"/>
                <w:szCs w:val="28"/>
              </w:rPr>
              <w:t>月</w:t>
            </w:r>
            <w:r>
              <w:rPr>
                <w:rFonts w:ascii="Times New Roman" w:eastAsia="仿宋_GB2312" w:hAnsi="Times New Roman"/>
                <w:sz w:val="28"/>
                <w:szCs w:val="28"/>
              </w:rPr>
              <w:t>31</w:t>
            </w:r>
            <w:r>
              <w:rPr>
                <w:rFonts w:ascii="Times New Roman" w:eastAsia="仿宋_GB2312" w:hAnsi="Times New Roman"/>
                <w:sz w:val="28"/>
                <w:szCs w:val="28"/>
              </w:rPr>
              <w:t>日前企业完成网上填报，各级科技管理部门完成网上审核。（详见通知的上报要求）</w:t>
            </w:r>
          </w:p>
        </w:tc>
      </w:tr>
    </w:tbl>
    <w:p w:rsidR="00601034" w:rsidRDefault="00601034">
      <w:pPr>
        <w:pStyle w:val="a3"/>
        <w:rPr>
          <w:rFonts w:ascii="Times New Roman" w:hAnsi="Times New Roman" w:hint="eastAsia"/>
          <w:sz w:val="24"/>
          <w:szCs w:val="24"/>
        </w:rPr>
        <w:sectPr w:rsidR="00601034">
          <w:pgSz w:w="16840" w:h="11907" w:orient="landscape"/>
          <w:pgMar w:top="1587" w:right="1474" w:bottom="1474" w:left="1474" w:header="851" w:footer="992" w:gutter="0"/>
          <w:cols w:space="720"/>
          <w:docGrid w:linePitch="579" w:charSpace="-849"/>
        </w:sectPr>
      </w:pPr>
      <w:bookmarkStart w:id="0" w:name="_GoBack"/>
      <w:bookmarkEnd w:id="0"/>
    </w:p>
    <w:p w:rsidR="00601034" w:rsidRDefault="00601034" w:rsidP="00945024">
      <w:pPr>
        <w:adjustRightInd w:val="0"/>
        <w:snapToGrid w:val="0"/>
        <w:spacing w:line="580" w:lineRule="exact"/>
        <w:rPr>
          <w:rFonts w:ascii="Times New Roman" w:hAnsi="Times New Roman" w:hint="eastAsia"/>
        </w:rPr>
      </w:pPr>
    </w:p>
    <w:sectPr w:rsidR="00601034" w:rsidSect="00945024">
      <w:pgSz w:w="16840" w:h="11907" w:orient="landscape"/>
      <w:pgMar w:top="1587" w:right="2098" w:bottom="1474" w:left="1814" w:header="851" w:footer="1332" w:gutter="0"/>
      <w:cols w:space="0"/>
      <w:docGrid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22B" w:rsidRDefault="000B422B">
      <w:r>
        <w:separator/>
      </w:r>
    </w:p>
  </w:endnote>
  <w:endnote w:type="continuationSeparator" w:id="0">
    <w:p w:rsidR="000B422B" w:rsidRDefault="000B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34" w:rsidRDefault="000B422B">
    <w:pPr>
      <w:pStyle w:val="a5"/>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34" w:rsidRDefault="000B422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1034" w:rsidRDefault="000B422B">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024">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01034" w:rsidRDefault="000B422B">
                    <w:pPr>
                      <w:pStyle w:val="a5"/>
                      <w:rPr>
                        <w:rFonts w:ascii="宋体" w:hAnsi="宋体" w:cs="宋体"/>
                        <w:color w:val="FFFFFF" w:themeColor="background1"/>
                        <w:sz w:val="28"/>
                        <w:szCs w:val="28"/>
                      </w:rPr>
                    </w:pPr>
                    <w:r>
                      <w:rPr>
                        <w:rFonts w:ascii="宋体" w:hAnsi="宋体" w:cs="宋体" w:hint="eastAsia"/>
                        <w:color w:val="FFFFFF" w:themeColor="background1"/>
                        <w:sz w:val="28"/>
                        <w:szCs w:val="28"/>
                      </w:rPr>
                      <w:t>—</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45024">
                      <w:rPr>
                        <w:rFonts w:ascii="宋体" w:hAnsi="宋体" w:cs="宋体"/>
                        <w:noProof/>
                        <w:sz w:val="28"/>
                        <w:szCs w:val="28"/>
                      </w:rPr>
                      <w:t>4</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color w:val="FFFFFF" w:themeColor="background1"/>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22B" w:rsidRDefault="000B422B">
      <w:r>
        <w:separator/>
      </w:r>
    </w:p>
  </w:footnote>
  <w:footnote w:type="continuationSeparator" w:id="0">
    <w:p w:rsidR="000B422B" w:rsidRDefault="000B4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C79F4F"/>
    <w:multiLevelType w:val="singleLevel"/>
    <w:tmpl w:val="B4C79F4F"/>
    <w:lvl w:ilvl="0">
      <w:start w:val="1"/>
      <w:numFmt w:val="decimal"/>
      <w:suff w:val="space"/>
      <w:lvlText w:val="%1."/>
      <w:lvlJc w:val="left"/>
    </w:lvl>
  </w:abstractNum>
  <w:abstractNum w:abstractNumId="1" w15:restartNumberingAfterBreak="0">
    <w:nsid w:val="09079266"/>
    <w:multiLevelType w:val="singleLevel"/>
    <w:tmpl w:val="09079266"/>
    <w:lvl w:ilvl="0">
      <w:start w:val="2"/>
      <w:numFmt w:val="decimal"/>
      <w:suff w:val="space"/>
      <w:lvlText w:val="%1."/>
      <w:lvlJc w:val="left"/>
    </w:lvl>
  </w:abstractNum>
  <w:abstractNum w:abstractNumId="2" w15:restartNumberingAfterBreak="0">
    <w:nsid w:val="4EEBC5B1"/>
    <w:multiLevelType w:val="singleLevel"/>
    <w:tmpl w:val="4EEBC5B1"/>
    <w:lvl w:ilvl="0">
      <w:start w:val="1"/>
      <w:numFmt w:val="decimal"/>
      <w:suff w:val="space"/>
      <w:lvlText w:val="%1."/>
      <w:lvlJc w:val="left"/>
    </w:lvl>
  </w:abstractNum>
  <w:abstractNum w:abstractNumId="3" w15:restartNumberingAfterBreak="0">
    <w:nsid w:val="7E89F6AD"/>
    <w:multiLevelType w:val="singleLevel"/>
    <w:tmpl w:val="7E89F6AD"/>
    <w:lvl w:ilvl="0">
      <w:start w:val="1"/>
      <w:numFmt w:val="decimal"/>
      <w:suff w:val="space"/>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ocumentProtection w:edit="readOnly" w:enforcement="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1NDdhMjYyZjYxMGE4OGY5YWExNzM0MDk0ODNhMzUifQ=="/>
    <w:docVar w:name="KGWebUrl" w:val="http://10.10.10.10:80/seeyon/officeservlet"/>
  </w:docVars>
  <w:rsids>
    <w:rsidRoot w:val="00111085"/>
    <w:rsid w:val="93DF8794"/>
    <w:rsid w:val="AADECA59"/>
    <w:rsid w:val="ABEF985E"/>
    <w:rsid w:val="ACFD97B2"/>
    <w:rsid w:val="AEAFC0D6"/>
    <w:rsid w:val="BDC96CA2"/>
    <w:rsid w:val="CBF8A75F"/>
    <w:rsid w:val="DBFFB75C"/>
    <w:rsid w:val="DBFFEBC2"/>
    <w:rsid w:val="DEBFE65D"/>
    <w:rsid w:val="DEEA11F2"/>
    <w:rsid w:val="DF6FC3D3"/>
    <w:rsid w:val="EDFD5961"/>
    <w:rsid w:val="EF1232DB"/>
    <w:rsid w:val="F55D64AA"/>
    <w:rsid w:val="F7FC8AD9"/>
    <w:rsid w:val="FBDD77FB"/>
    <w:rsid w:val="FC639A29"/>
    <w:rsid w:val="FDFF8DCB"/>
    <w:rsid w:val="FE7F3273"/>
    <w:rsid w:val="00031D0C"/>
    <w:rsid w:val="00045C7A"/>
    <w:rsid w:val="00052CFF"/>
    <w:rsid w:val="00053033"/>
    <w:rsid w:val="000757F9"/>
    <w:rsid w:val="0009100D"/>
    <w:rsid w:val="000A5890"/>
    <w:rsid w:val="000B422B"/>
    <w:rsid w:val="000B7372"/>
    <w:rsid w:val="000E708E"/>
    <w:rsid w:val="000F6D33"/>
    <w:rsid w:val="00111085"/>
    <w:rsid w:val="00111DF4"/>
    <w:rsid w:val="00115064"/>
    <w:rsid w:val="00172E90"/>
    <w:rsid w:val="002153C2"/>
    <w:rsid w:val="00231A7A"/>
    <w:rsid w:val="00256370"/>
    <w:rsid w:val="002D44AC"/>
    <w:rsid w:val="00375D2F"/>
    <w:rsid w:val="003C5D02"/>
    <w:rsid w:val="003C6E87"/>
    <w:rsid w:val="00404842"/>
    <w:rsid w:val="00405499"/>
    <w:rsid w:val="004A4450"/>
    <w:rsid w:val="004A5DAD"/>
    <w:rsid w:val="004D0A99"/>
    <w:rsid w:val="0050041E"/>
    <w:rsid w:val="00522080"/>
    <w:rsid w:val="00542D04"/>
    <w:rsid w:val="005A08D6"/>
    <w:rsid w:val="005F0AA3"/>
    <w:rsid w:val="00601034"/>
    <w:rsid w:val="006054E1"/>
    <w:rsid w:val="006372FD"/>
    <w:rsid w:val="006379BC"/>
    <w:rsid w:val="00655826"/>
    <w:rsid w:val="00671B85"/>
    <w:rsid w:val="00682B90"/>
    <w:rsid w:val="006E324E"/>
    <w:rsid w:val="006F23EF"/>
    <w:rsid w:val="006F79DA"/>
    <w:rsid w:val="00704843"/>
    <w:rsid w:val="00704A67"/>
    <w:rsid w:val="0071151B"/>
    <w:rsid w:val="00711BC5"/>
    <w:rsid w:val="0075049A"/>
    <w:rsid w:val="00760396"/>
    <w:rsid w:val="00777C2F"/>
    <w:rsid w:val="00794BE6"/>
    <w:rsid w:val="00862B8E"/>
    <w:rsid w:val="00886D8D"/>
    <w:rsid w:val="008A2882"/>
    <w:rsid w:val="008B74AC"/>
    <w:rsid w:val="008C6852"/>
    <w:rsid w:val="008C7F7C"/>
    <w:rsid w:val="008E61A7"/>
    <w:rsid w:val="00945024"/>
    <w:rsid w:val="00993007"/>
    <w:rsid w:val="009A69D8"/>
    <w:rsid w:val="009B443D"/>
    <w:rsid w:val="009B6360"/>
    <w:rsid w:val="00A26AD3"/>
    <w:rsid w:val="00A41253"/>
    <w:rsid w:val="00A877D0"/>
    <w:rsid w:val="00AA2860"/>
    <w:rsid w:val="00AA294D"/>
    <w:rsid w:val="00AC5EFE"/>
    <w:rsid w:val="00B24CDD"/>
    <w:rsid w:val="00B53D4A"/>
    <w:rsid w:val="00BA5E8D"/>
    <w:rsid w:val="00BC6C7B"/>
    <w:rsid w:val="00C11C58"/>
    <w:rsid w:val="00C20B95"/>
    <w:rsid w:val="00C35BC4"/>
    <w:rsid w:val="00C42C9E"/>
    <w:rsid w:val="00C45A65"/>
    <w:rsid w:val="00C77717"/>
    <w:rsid w:val="00C90030"/>
    <w:rsid w:val="00CF2043"/>
    <w:rsid w:val="00D27E8C"/>
    <w:rsid w:val="00D30722"/>
    <w:rsid w:val="00D42D31"/>
    <w:rsid w:val="00D42F32"/>
    <w:rsid w:val="00DD0B36"/>
    <w:rsid w:val="00DF047F"/>
    <w:rsid w:val="00E22B57"/>
    <w:rsid w:val="00E4744B"/>
    <w:rsid w:val="00E5594B"/>
    <w:rsid w:val="00E57DDD"/>
    <w:rsid w:val="00E638AD"/>
    <w:rsid w:val="00EA3770"/>
    <w:rsid w:val="00EB718F"/>
    <w:rsid w:val="00EB7ACC"/>
    <w:rsid w:val="00F2106A"/>
    <w:rsid w:val="00F53F0F"/>
    <w:rsid w:val="00F610CB"/>
    <w:rsid w:val="00F73874"/>
    <w:rsid w:val="00F835BB"/>
    <w:rsid w:val="00FE0766"/>
    <w:rsid w:val="02A673E7"/>
    <w:rsid w:val="0E127C06"/>
    <w:rsid w:val="107439CE"/>
    <w:rsid w:val="18064645"/>
    <w:rsid w:val="1921670C"/>
    <w:rsid w:val="1B6E11A6"/>
    <w:rsid w:val="26565454"/>
    <w:rsid w:val="29570870"/>
    <w:rsid w:val="2FA840C7"/>
    <w:rsid w:val="2FCF3EB1"/>
    <w:rsid w:val="37313B18"/>
    <w:rsid w:val="387B1BB2"/>
    <w:rsid w:val="3BEB14C8"/>
    <w:rsid w:val="3C2FA284"/>
    <w:rsid w:val="3C862FBA"/>
    <w:rsid w:val="3CEF8347"/>
    <w:rsid w:val="3EAE4DFC"/>
    <w:rsid w:val="3F7E1205"/>
    <w:rsid w:val="3FE5C2B6"/>
    <w:rsid w:val="3FFB3171"/>
    <w:rsid w:val="435F5D02"/>
    <w:rsid w:val="45A50225"/>
    <w:rsid w:val="4A523602"/>
    <w:rsid w:val="4CF508D4"/>
    <w:rsid w:val="50F23333"/>
    <w:rsid w:val="529A61DF"/>
    <w:rsid w:val="59EB6474"/>
    <w:rsid w:val="5DF7B990"/>
    <w:rsid w:val="5EFB0B63"/>
    <w:rsid w:val="600D4D45"/>
    <w:rsid w:val="63270348"/>
    <w:rsid w:val="67F024EB"/>
    <w:rsid w:val="6A199100"/>
    <w:rsid w:val="6BEFCCC2"/>
    <w:rsid w:val="6CFA5E69"/>
    <w:rsid w:val="6D4F247A"/>
    <w:rsid w:val="6ED9A5CD"/>
    <w:rsid w:val="6F7FF631"/>
    <w:rsid w:val="77DD3118"/>
    <w:rsid w:val="78FC4D33"/>
    <w:rsid w:val="7B6F2816"/>
    <w:rsid w:val="7DFFEAFC"/>
    <w:rsid w:val="7F5F8F20"/>
    <w:rsid w:val="7FF7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49D26-5506-4F4D-92DF-1540830D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2"/>
    </w:rPr>
  </w:style>
  <w:style w:type="paragraph" w:styleId="1">
    <w:name w:val="heading 1"/>
    <w:next w:val="a"/>
    <w:qFormat/>
    <w:pPr>
      <w:widowControl w:val="0"/>
      <w:outlineLvl w:val="0"/>
    </w:pPr>
    <w:rPr>
      <w:rFonts w:ascii="宋体" w:hAnsi="宋体" w:hint="eastAsia"/>
      <w:b/>
      <w:kern w:val="44"/>
      <w:sz w:val="28"/>
      <w:szCs w:val="28"/>
    </w:rPr>
  </w:style>
  <w:style w:type="paragraph" w:styleId="2">
    <w:name w:val="heading 2"/>
    <w:basedOn w:val="a"/>
    <w:next w:val="a"/>
    <w:qFormat/>
    <w:pPr>
      <w:keepNext/>
      <w:keepLines/>
      <w:adjustRightInd w:val="0"/>
      <w:snapToGrid w:val="0"/>
      <w:spacing w:line="620" w:lineRule="exact"/>
      <w:ind w:firstLineChars="200" w:firstLine="880"/>
      <w:outlineLvl w:val="1"/>
    </w:pPr>
    <w:rPr>
      <w:rFonts w:ascii="Arial" w:eastAsia="黑体" w:hAnsi="Arial"/>
      <w:sz w:val="32"/>
    </w:rPr>
  </w:style>
  <w:style w:type="paragraph" w:styleId="3">
    <w:name w:val="heading 3"/>
    <w:basedOn w:val="a"/>
    <w:next w:val="a"/>
    <w:link w:val="3Char"/>
    <w:qFormat/>
    <w:pPr>
      <w:keepNext/>
      <w:keepLines/>
      <w:adjustRightInd w:val="0"/>
      <w:snapToGrid w:val="0"/>
      <w:spacing w:line="620" w:lineRule="exact"/>
      <w:ind w:firstLineChars="200" w:firstLine="880"/>
      <w:outlineLvl w:val="2"/>
    </w:pPr>
    <w:rPr>
      <w:rFonts w:eastAsia="楷体"/>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pPr>
      <w:spacing w:after="120"/>
    </w:pPr>
  </w:style>
  <w:style w:type="paragraph" w:styleId="20">
    <w:name w:val="Body Text 2"/>
    <w:basedOn w:val="a"/>
    <w:qFormat/>
    <w:pPr>
      <w:spacing w:after="120" w:line="480" w:lineRule="auto"/>
    </w:pPr>
  </w:style>
  <w:style w:type="paragraph" w:styleId="a4">
    <w:name w:val="Balloon Text"/>
    <w:basedOn w:val="a"/>
    <w:link w:val="Char"/>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ind w:left="357" w:hanging="357"/>
      <w:jc w:val="left"/>
    </w:pPr>
    <w:rPr>
      <w:sz w:val="18"/>
      <w:szCs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color w:val="0000FF"/>
      <w:u w:val="single"/>
    </w:rPr>
  </w:style>
  <w:style w:type="character" w:customStyle="1" w:styleId="3Char">
    <w:name w:val="标题 3 Char"/>
    <w:link w:val="3"/>
    <w:qFormat/>
    <w:rPr>
      <w:rFonts w:eastAsia="楷体"/>
      <w:sz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character" w:customStyle="1" w:styleId="Char">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gxctongji@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Words>
  <Characters>1391</Characters>
  <Application>Microsoft Office Word</Application>
  <DocSecurity>0</DocSecurity>
  <Lines>11</Lines>
  <Paragraphs>3</Paragraphs>
  <ScaleCrop>false</ScaleCrop>
  <Company>china</Company>
  <LinksUpToDate>false</LinksUpToDate>
  <CharactersWithSpaces>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关于开展2021年度火炬统计调查工作的通知</dc:title>
  <dc:creator>河南演示01</dc:creator>
  <cp:lastModifiedBy>Administrator</cp:lastModifiedBy>
  <cp:revision>2</cp:revision>
  <cp:lastPrinted>2022-01-20T09:09:00Z</cp:lastPrinted>
  <dcterms:created xsi:type="dcterms:W3CDTF">2026-01-14T02:02:00Z</dcterms:created>
  <dcterms:modified xsi:type="dcterms:W3CDTF">2026-01-14T02:02:00Z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63E35F86AB0D4144AA6CB001C82510FF_13</vt:lpwstr>
  </property>
  <property fmtid="{D5CDD505-2E9C-101B-9397-08002B2CF9AE}" pid="4" name="KSOTemplateDocerSaveRecord">
    <vt:lpwstr>eyJoZGlkIjoiMzA4ZDhmOGU0OWM5MGRhYzU2ZWI5ODJjODRmZDQ2MTQiLCJ1c2VySWQiOiI1OTI5NDA0MTAifQ==</vt:lpwstr>
  </property>
</Properties>
</file>