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02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5868D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申报条件</w:t>
      </w:r>
    </w:p>
    <w:p w14:paraId="7EB1AE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6E6B47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申请备案省新型研发机构应具备以下条件：</w:t>
      </w:r>
    </w:p>
    <w:p w14:paraId="757FA2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具有独立法人资格。具有企业、事业单位或民办非企业单位等独立法人资格，注册地、主要办公和科研场所均在河南省，注册后运营1年以上。</w:t>
      </w:r>
    </w:p>
    <w:p w14:paraId="60DC6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投资主体多元化（建设投入主体一般包括企业、科研院所、高校、政府、社会服务机构、科研团队六类主体中的两类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），实行投管分离，独立核算。</w:t>
      </w:r>
    </w:p>
    <w:p w14:paraId="73C6CB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业务发展方向明确。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符合国家和地方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以研发活动为主，具有明确的研发方向和清晰的发展战略，在基础研究、应用基础研究、产业技术开发、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科技成果转化、创业与孵化育成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方面有鲜明特色。</w:t>
      </w:r>
    </w:p>
    <w:p w14:paraId="0ED4EA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具有稳定的研发经费来源。出资方投入和主营业务收入等能够保障机构的建设发展需要，年度研究开发经费支出额不低于100万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，且研发经费支出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占年收入总额的15%以上。</w:t>
      </w:r>
    </w:p>
    <w:p w14:paraId="2BC0B8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一定的研发基础条件。具备进行研究、开发和试验所需要的仪器、装备和固定场地等基础设施，办公和科研场所不少于500平方米；拥有必要的测试、分析手段和工艺设备，且用于研究开发的仪器设备原值不低于500万元（含与举办单位有明确协议约定可共享的仪器设备，自有仪器设备原值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00万元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3D0FA4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具有稳定的研发队伍。研发人员不少于10人，占职工总人数比例达到30%以上。</w:t>
      </w:r>
    </w:p>
    <w:p w14:paraId="5E25E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具有新颖的体制机制。具有区别于传统科研机构的新型科研管理体制、市场化的人员激励机制、高效的创新组织模式和灵活的成果转化机制，集聚国内外科技资源，在创新创业和孵化育成方面工作积极有效。</w:t>
      </w:r>
    </w:p>
    <w:p w14:paraId="04A34D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科技创新活动成效明显。年度技术性收入（包括技术开发、技术转让、技术许可、技术咨询、技术服务、技术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股权收益、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中试产品取得的收入）占年收入总额的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0%以上。每年服务企业数量不少于5家，来自企业的收入占年收入总额的比例达到30%（含）以上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C5320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拥有高水平科研成果。近三年拥有的自主知识产权、制定省级以上（含行业）标准、获省级科技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奖励及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以上科技成果的数量之和不少于3项。</w:t>
      </w:r>
    </w:p>
    <w:p w14:paraId="061BE7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近三年未发生科研失信和社会失信行为、重大安全事故、重大质量事故。</w:t>
      </w:r>
    </w:p>
    <w:p w14:paraId="13FDFA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主要从事生产制造、教学培训、风险投资、园区管理等活动，以及单纯从事检验检测活动的单位原则上不予受理。</w:t>
      </w:r>
    </w:p>
    <w:p w14:paraId="3242EF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D54F5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2B11702D">
      <w:bookmarkStart w:id="0" w:name="_GoBack"/>
      <w:bookmarkEnd w:id="0"/>
    </w:p>
    <w:sectPr>
      <w:footerReference r:id="rId3" w:type="default"/>
      <w:pgSz w:w="11906" w:h="16838"/>
      <w:pgMar w:top="1531" w:right="1474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53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AAD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5AAD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18D1"/>
    <w:rsid w:val="17FF241F"/>
    <w:rsid w:val="2BDEFD03"/>
    <w:rsid w:val="2DFD5D1E"/>
    <w:rsid w:val="2DFF376C"/>
    <w:rsid w:val="3ABF18D1"/>
    <w:rsid w:val="52153B00"/>
    <w:rsid w:val="5BF74BD9"/>
    <w:rsid w:val="5F25EE3A"/>
    <w:rsid w:val="7BDC3132"/>
    <w:rsid w:val="7FAF6E0B"/>
    <w:rsid w:val="7FBF0EE5"/>
    <w:rsid w:val="9F7B338C"/>
    <w:rsid w:val="B77FB07E"/>
    <w:rsid w:val="EFFF1AA5"/>
    <w:rsid w:val="FBEFAA30"/>
    <w:rsid w:val="FFDFE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2369</Words>
  <Characters>2481</Characters>
  <Lines>0</Lines>
  <Paragraphs>0</Paragraphs>
  <TotalTime>20</TotalTime>
  <ScaleCrop>false</ScaleCrop>
  <LinksUpToDate>false</LinksUpToDate>
  <CharactersWithSpaces>2574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2024-08-17T16:51:00Z</dcterms:created>
  <dc:creator> </dc:creator>
  <cp:lastModifiedBy>薛蕾</cp:lastModifiedBy>
  <dcterms:modified xsi:type="dcterms:W3CDTF">2025-10-09T08:29:14Z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eyJoZGlkIjoiYjM5MTA0N2RhMDFhZmM1MjY2ZTJlNDc3OGVlOGI2MTIiLCJ1c2VySWQiOiI1MDM1NjIzOTMifQ==</vt:lpwstr>
  </property>
  <property fmtid="{D5CDD505-2E9C-101B-9397-08002B2CF9AE}" pid="4" name="ICV">
    <vt:lpwstr>5946E0E0B59746F4A86952AA85F7DC19_13</vt:lpwstr>
  </property>
</Properties>
</file>