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起草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为贯彻落实党中央、国务院关于科研诚信建设的决策部署，健全我省科研诚信管理体系，营造良好科技创新生态，根据国家相关法律法规和政策文件，结合我省实际，省科技厅牵头起草了《河南省科研诚信管理办法（征求意见稿）》（以下简称《办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法》）。现将起草情况说明如下：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起草</w:t>
      </w:r>
      <w:r>
        <w:rPr>
          <w:rFonts w:hint="default" w:ascii="Times New Roman" w:hAnsi="Times New Roman" w:eastAsia="黑体" w:cs="Times New Roman"/>
          <w:sz w:val="32"/>
          <w:szCs w:val="32"/>
        </w:rPr>
        <w:t>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  <w:u w:val="none"/>
          <w:shd w:val="clear" w:color="auto" w:fill="FFFFFF"/>
          <w:lang w:eastAsia="zh-CN"/>
        </w:rPr>
        <w:t>（一）国家层面政策法规要求。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shd w:val="clear" w:color="auto" w:fill="FFFFFF"/>
          <w:lang w:eastAsia="zh-CN"/>
        </w:rPr>
        <w:t>近年来，党中央、国务院高度重视科研诚信建设，已构建起层次分明、体系完备的科研诚信管理制度框架。在法律层面，《中华人民共和国科学技术进步法》（2021年修订）以专门条款明确科研人员诚信义务，为科研诚信建设提供了坚实的法律保障。在规章层面，科技部相继出台《科学技术活动违规行为处理暂行规定》（科技部令第19号）、《科研失信行为调查处理规则》（国科发监〔2022〕221号）等文件，系统规范了科研失信行为的认定标准、调查程序和处理措施。在政策指导层面，中共中央办公厅、国务院办公厅《关于进一步加强科研诚信建设的若干意见》（厅字〔2018〕23号）明确提出要建立覆盖科研活动全过程的诚信管理体系，为各地开展科研诚信建设提供了根本遵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  <w:u w:val="none"/>
          <w:shd w:val="clear" w:color="auto" w:fill="FFFFFF"/>
          <w:lang w:eastAsia="zh-CN"/>
        </w:rPr>
        <w:t>（二）我省现有制度基础。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shd w:val="clear" w:color="auto" w:fill="FFFFFF"/>
          <w:lang w:eastAsia="zh-CN"/>
        </w:rPr>
        <w:t>我省始终将科研诚信建设作为实施创新驱动发展战略的重要保障，初步建立起具有地方特色的科研诚信管理制度体系。在地方立法方面，《河南省社会信用条例》（2020年）在法律层面界定了严重失信行为的标准，《河南省创新驱动高质量发展条例》（2022年）则进一步明确了科研诚信管理和信用档案建设的具体要求。在政策配套方面，省委办公厅、省政府办公厅联合印发的《关于进一步加强科研诚信建设的实施意见》（豫办〔2019〕13号），从责任体系、行为规范和管理机制三个维度构建了完整的制度框架。在操作层面，省科技厅会同相关部门制定的《河南省科研诚信案件调查处理办法（试行）》（豫科〔2021〕77号）、《河南省省级科技计划不良信用行为记录暂行规定》（豫科〔2017〕161号），为规范开展科研诚信监管提供了具体实施细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  <w:u w:val="none"/>
          <w:shd w:val="clear" w:color="auto" w:fill="FFFFFF"/>
          <w:lang w:eastAsia="zh-CN"/>
        </w:rPr>
        <w:t>（三）制定本办法的现实必要性。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shd w:val="clear" w:color="auto" w:fill="FFFFFF"/>
          <w:lang w:eastAsia="zh-CN"/>
        </w:rPr>
        <w:t>制定本办法是落实国家科研诚信决策部署、完善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shd w:val="clear" w:color="auto" w:fill="FFFFFF"/>
          <w:lang w:val="en" w:eastAsia="zh-CN"/>
        </w:rPr>
        <w:t>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shd w:val="clear" w:color="auto" w:fill="FFFFFF"/>
          <w:lang w:eastAsia="zh-CN"/>
        </w:rPr>
        <w:t>省科研诚信管理体系、促进科研诚信规范化的必要举措，对营造公平竞争的创新环境具有重要意义。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shd w:val="clear" w:color="auto" w:fill="FFFFFF"/>
          <w:lang w:eastAsia="zh-CN"/>
        </w:rPr>
        <w:t>一是落实国家最新政策要求的迫切需要。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shd w:val="clear" w:color="auto" w:fill="FFFFFF"/>
          <w:lang w:eastAsia="zh-CN"/>
        </w:rPr>
        <w:t>随着《科研失信行为调查处理规则》《科研诚信严重失信行为数据库管理办法》等新规的出台，国家对科研诚信管理体系作出了系统性优化和升级。为更好地贯彻国家顶层设计精神，亟需对本省现有政策进行相应调整与细化，通过本次修订实现与国家新规的全面对接和有效衔接，确保国家政策在我省不折不扣地落实到位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  <w:t>二是完善我省科研诚信管理体系的客观要求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调研发现，我省科研诚信管理仍存在部门协同机制不健全、信用记录管理碎片化、惩戒标准不统一等问题，一定程度上制约了我省科研诚信体系建设。因此，亟需通过本办法构建覆盖科技计划项目、创新平台、科技奖励、创新主体、科技人才及科技金融等全过程的科研诚信管理体系，提升监管效能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eastAsia="zh-CN"/>
        </w:rPr>
        <w:t>三是借鉴先进地区经验的重要举措。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通过对标先进省份发现，各地在科研诚信管理方面形成了各具特色的经验做法：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山东、广东等省份出台了综合性科研诚信管理办法，江苏、湖南等省份重点强化科技计划项目全过程监管，浙江、上海等省市则突出科研诚信信息的归集应用。这些成功实践为我省完善科研诚信管理体系提供了宝贵参考，有必要通过本办法将成熟经验转化为符合我省实际的具体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二、政策依据及起草过程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政策依据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《办法》起草过程中，注重与国家法律法规和政策要求相衔接，全面落实《中华人民共和国科学技术进步法》关于科研诚信的法定要求，以中共中央办公厅、国务院办公厅《关于进一步加强科研诚信建设的若干意见》为核心依据。在具体内容上，参照科技部《科学技术活动违规行为处理暂行规定》《科研失信行为调查处理规则》及《科研诚信严重失信行为数据库管理办法》等规章的最新要求，确保与国家政策体系紧密衔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结合《河南省社会信用条例》等地方法规要求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，并适当借鉴了山东、广东、广西等省份在科研诚信管理方面的先进经验，力求使本办法既体现国家政策导向，又能适应地方管理需求。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调研阶段（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2024年前后）：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实地走访、座谈交流等方式，对我省重点高校、科研院所、医疗机构的科研诚信建设情况进行调研，了解实际工作中遇到的困难和问题。同时，对部分省份的先进经验进行学习考察，为后续起草工作积累实践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研究阶段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深入学习有关法律、法规和规章，广泛收集、学习全国其他省市最新出台的相关文件，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梳理本省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已有政策，通过对比分析，查找我省现行政策体系中需要完善的内容，为起草工作提供理论支撑。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起草阶段（202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-5月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在前期研究基础上，形成《办法（初稿）》。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经内部充分讨论，并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向科技部相关司局咨询意见后，省科技厅有关职能处室共同修改形成《办法（专家论证稿）》。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专家评估论证（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2025年6月）：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6月，省科技厅组织召开专家评估论证会，邀请来自政府部门、高校院所、医疗机构、法律实务等领域的9名专家参与论证。专家组认为《办法》符合河南省科研诚信管理实际需求，并提出了相关修改建议。根据专家论证意见建议，省科技厅再次对《办法》进行了修改完善，形成了《办法（征求意见稿）》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意见建议征集（2025年7月-8月）：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7月-8月，省科技厅向各省辖市科技局，济源市示范区、航空港区管委会科技管理部门，拟联合发文省直有关单位，部分高等院校、科研院所共计43家单位书面征求意见，共收到10条意见建议，经研究采纳合理建议，对《办法》进行了再次修改，最终形成面向公众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、《办法》主要内容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《办法》共六章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四十一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框架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与主要内容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，阐述《办法》出台目的依据，明确科研诚信管理工作定义、责任主体、适用范围和基本原则。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“职责分工”共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，明确省科技厅、省社科院、行业主管部门、地方科技管理部门、科研单位、科学技术人员、受托管理机构及其有关工作人员、第三方科学技术服务机构及其有关工作人员、咨询评审专家的职责。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“管理机制”共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6条，明确实行科研诚信全流程监督管理，建立科研诚信审核制度、科研诚信承诺制度、科研成果诚信管理制度、科研失信联合惩戒制度，健全容错机制。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“科研失信行为调查与处理”共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16条。明确科研失信行为、举报受理条件、举报渠道、不予受理情形、主动受理情形、规范受理、调查主体、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明责建制、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调查方式、处理措施、分级惩处、调查处理依据、申诉复查、申诉复核、申诉处理、信用修复。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“科研失信行为数据记录与汇交”共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6条。明确信息内容、规范建管、各类机构数据汇交、地方科技管理部门及行业主管部门数据汇交、省科技厅数据归集与汇交、科研失信行为数据入库与出库。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第六章“附则”共3条。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适用特别规定、实施日期和规章废止、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解释权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17BF2"/>
    <w:rsid w:val="0CBE021A"/>
    <w:rsid w:val="368D5265"/>
    <w:rsid w:val="64C50B22"/>
    <w:rsid w:val="6FC1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2025-08-25T06:33:00Z</dcterms:created>
  <dc:creator>Administrator</dc:creator>
  <cp:lastModifiedBy>Administrator</cp:lastModifiedBy>
  <dcterms:modified xsi:type="dcterms:W3CDTF">2025-08-25T06:33:32Z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